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4F" w:rsidRDefault="002C41D3" w:rsidP="002C41D3">
      <w:pPr>
        <w:pStyle w:val="Ttulo1"/>
      </w:pPr>
      <w:r>
        <w:t>Actividad 2 “Propiedades de las lenguas humanas”</w:t>
      </w:r>
    </w:p>
    <w:p w:rsidR="002C41D3" w:rsidRPr="002C41D3" w:rsidRDefault="002C41D3" w:rsidP="002C41D3"/>
    <w:p w:rsidR="002C41D3" w:rsidRDefault="002C41D3" w:rsidP="002C41D3">
      <w:pPr>
        <w:pStyle w:val="Prrafodelista"/>
        <w:numPr>
          <w:ilvl w:val="0"/>
          <w:numId w:val="1"/>
        </w:numPr>
        <w:autoSpaceDE w:val="0"/>
        <w:autoSpaceDN w:val="0"/>
        <w:adjustRightInd w:val="0"/>
        <w:spacing w:after="0" w:line="240" w:lineRule="auto"/>
        <w:jc w:val="both"/>
        <w:rPr>
          <w:rFonts w:asciiTheme="majorHAnsi" w:hAnsiTheme="majorHAnsi" w:cs="Times New Roman"/>
          <w:b/>
          <w:sz w:val="24"/>
          <w:szCs w:val="24"/>
        </w:rPr>
      </w:pPr>
      <w:r w:rsidRPr="002C41D3">
        <w:rPr>
          <w:rFonts w:asciiTheme="majorHAnsi" w:hAnsiTheme="majorHAnsi" w:cs="Times New Roman"/>
          <w:b/>
          <w:sz w:val="24"/>
          <w:szCs w:val="24"/>
        </w:rPr>
        <w:t>Lee el documento sobre “Comunicación animal” que aparece a continuación y responde a la siguiente pregunta: ¿existen diferencias en relación a las propiedades siguientes entre las lenguas naturales humanas y los sistemas de comunicación animal descritos en la lectura?</w:t>
      </w:r>
    </w:p>
    <w:p w:rsidR="002C41D3" w:rsidRPr="002C41D3" w:rsidRDefault="002C41D3" w:rsidP="002C41D3">
      <w:pPr>
        <w:autoSpaceDE w:val="0"/>
        <w:autoSpaceDN w:val="0"/>
        <w:adjustRightInd w:val="0"/>
        <w:spacing w:after="0" w:line="240" w:lineRule="auto"/>
        <w:jc w:val="both"/>
        <w:rPr>
          <w:rFonts w:asciiTheme="majorHAnsi" w:hAnsiTheme="majorHAnsi" w:cs="Times New Roman"/>
          <w:b/>
          <w:sz w:val="24"/>
          <w:szCs w:val="24"/>
        </w:rPr>
      </w:pPr>
    </w:p>
    <w:tbl>
      <w:tblPr>
        <w:tblStyle w:val="Tablaconcuadrcula"/>
        <w:tblW w:w="8752" w:type="dxa"/>
        <w:tblLook w:val="04A0"/>
      </w:tblPr>
      <w:tblGrid>
        <w:gridCol w:w="2188"/>
        <w:gridCol w:w="2188"/>
        <w:gridCol w:w="2188"/>
        <w:gridCol w:w="2188"/>
      </w:tblGrid>
      <w:tr w:rsidR="008C3628" w:rsidTr="002C41D3">
        <w:trPr>
          <w:trHeight w:val="450"/>
        </w:trPr>
        <w:tc>
          <w:tcPr>
            <w:tcW w:w="2188" w:type="dxa"/>
          </w:tcPr>
          <w:p w:rsidR="002C41D3" w:rsidRDefault="002C41D3" w:rsidP="002C41D3">
            <w:pPr>
              <w:pStyle w:val="Prrafodelista"/>
              <w:autoSpaceDE w:val="0"/>
              <w:autoSpaceDN w:val="0"/>
              <w:adjustRightInd w:val="0"/>
              <w:ind w:left="0"/>
              <w:jc w:val="both"/>
              <w:rPr>
                <w:rFonts w:asciiTheme="majorHAnsi" w:hAnsiTheme="majorHAnsi" w:cs="Times New Roman"/>
                <w:b/>
                <w:sz w:val="24"/>
                <w:szCs w:val="24"/>
              </w:rPr>
            </w:pPr>
          </w:p>
        </w:tc>
        <w:tc>
          <w:tcPr>
            <w:tcW w:w="2188" w:type="dxa"/>
          </w:tcPr>
          <w:p w:rsidR="002C41D3" w:rsidRPr="002C41D3" w:rsidRDefault="002C41D3" w:rsidP="002C41D3">
            <w:pPr>
              <w:autoSpaceDE w:val="0"/>
              <w:autoSpaceDN w:val="0"/>
              <w:adjustRightInd w:val="0"/>
              <w:ind w:left="360"/>
              <w:jc w:val="center"/>
              <w:rPr>
                <w:rFonts w:asciiTheme="majorHAnsi" w:hAnsiTheme="majorHAnsi" w:cs="Times New Roman"/>
                <w:b/>
              </w:rPr>
            </w:pPr>
            <w:r w:rsidRPr="002C41D3">
              <w:rPr>
                <w:rFonts w:asciiTheme="majorHAnsi" w:hAnsiTheme="majorHAnsi" w:cs="Times New Roman"/>
                <w:b/>
              </w:rPr>
              <w:t>LENGUAJE HUMANO</w:t>
            </w:r>
          </w:p>
        </w:tc>
        <w:tc>
          <w:tcPr>
            <w:tcW w:w="2188" w:type="dxa"/>
          </w:tcPr>
          <w:p w:rsidR="002C41D3" w:rsidRPr="002C41D3" w:rsidRDefault="002C41D3" w:rsidP="002C41D3">
            <w:pPr>
              <w:autoSpaceDE w:val="0"/>
              <w:autoSpaceDN w:val="0"/>
              <w:adjustRightInd w:val="0"/>
              <w:ind w:left="360"/>
              <w:jc w:val="center"/>
              <w:rPr>
                <w:rFonts w:asciiTheme="majorHAnsi" w:hAnsiTheme="majorHAnsi" w:cs="Times New Roman"/>
                <w:b/>
              </w:rPr>
            </w:pPr>
            <w:r w:rsidRPr="002C41D3">
              <w:rPr>
                <w:rFonts w:asciiTheme="majorHAnsi" w:hAnsiTheme="majorHAnsi" w:cs="Times New Roman"/>
                <w:b/>
              </w:rPr>
              <w:t>DANZA DE LAS ABEJAS</w:t>
            </w:r>
          </w:p>
        </w:tc>
        <w:tc>
          <w:tcPr>
            <w:tcW w:w="2188" w:type="dxa"/>
          </w:tcPr>
          <w:p w:rsidR="002C41D3" w:rsidRPr="002C41D3" w:rsidRDefault="002C41D3" w:rsidP="002C41D3">
            <w:pPr>
              <w:autoSpaceDE w:val="0"/>
              <w:autoSpaceDN w:val="0"/>
              <w:adjustRightInd w:val="0"/>
              <w:ind w:left="360"/>
              <w:jc w:val="center"/>
              <w:rPr>
                <w:rFonts w:asciiTheme="majorHAnsi" w:hAnsiTheme="majorHAnsi" w:cs="Times New Roman"/>
                <w:b/>
              </w:rPr>
            </w:pPr>
            <w:r w:rsidRPr="002C41D3">
              <w:rPr>
                <w:rFonts w:asciiTheme="majorHAnsi" w:hAnsiTheme="majorHAnsi" w:cs="Times New Roman"/>
                <w:b/>
              </w:rPr>
              <w:t>SEÑALES DE LOS CERCOPITECOS</w:t>
            </w:r>
          </w:p>
        </w:tc>
      </w:tr>
      <w:tr w:rsidR="008C3628" w:rsidTr="002C41D3">
        <w:trPr>
          <w:trHeight w:val="475"/>
        </w:trPr>
        <w:tc>
          <w:tcPr>
            <w:tcW w:w="2188" w:type="dxa"/>
          </w:tcPr>
          <w:p w:rsidR="002C41D3" w:rsidRPr="00B2216E" w:rsidRDefault="002C41D3" w:rsidP="002C41D3">
            <w:pPr>
              <w:autoSpaceDE w:val="0"/>
              <w:autoSpaceDN w:val="0"/>
              <w:adjustRightInd w:val="0"/>
              <w:jc w:val="both"/>
              <w:rPr>
                <w:rFonts w:asciiTheme="majorHAnsi" w:hAnsiTheme="majorHAnsi" w:cs="Times New Roman"/>
                <w:u w:val="single"/>
              </w:rPr>
            </w:pPr>
            <w:r w:rsidRPr="00B2216E">
              <w:rPr>
                <w:rFonts w:asciiTheme="majorHAnsi" w:hAnsiTheme="majorHAnsi" w:cs="Times New Roman"/>
                <w:u w:val="single"/>
              </w:rPr>
              <w:t>Carácter simbólico:</w:t>
            </w:r>
          </w:p>
          <w:p w:rsidR="002C41D3" w:rsidRPr="002C41D3" w:rsidRDefault="002C41D3" w:rsidP="002C41D3">
            <w:pPr>
              <w:autoSpaceDE w:val="0"/>
              <w:autoSpaceDN w:val="0"/>
              <w:adjustRightInd w:val="0"/>
              <w:jc w:val="both"/>
              <w:rPr>
                <w:rFonts w:asciiTheme="majorHAnsi" w:hAnsiTheme="majorHAnsi" w:cs="Times New Roman"/>
              </w:rPr>
            </w:pPr>
            <w:r w:rsidRPr="00B2216E">
              <w:rPr>
                <w:rFonts w:asciiTheme="majorHAnsi" w:hAnsiTheme="majorHAnsi" w:cs="Times New Roman"/>
                <w:u w:val="single"/>
              </w:rPr>
              <w:t>arbitrariedad:</w:t>
            </w:r>
            <w:r w:rsidRPr="002C41D3">
              <w:rPr>
                <w:rFonts w:asciiTheme="majorHAnsi" w:hAnsiTheme="majorHAnsi" w:cs="Times New Roman"/>
              </w:rPr>
              <w:t xml:space="preserve"> la</w:t>
            </w:r>
          </w:p>
          <w:p w:rsidR="002C41D3" w:rsidRPr="002C41D3" w:rsidRDefault="002C41D3" w:rsidP="002C41D3">
            <w:pPr>
              <w:autoSpaceDE w:val="0"/>
              <w:autoSpaceDN w:val="0"/>
              <w:adjustRightInd w:val="0"/>
              <w:jc w:val="both"/>
              <w:rPr>
                <w:rFonts w:asciiTheme="majorHAnsi" w:hAnsiTheme="majorHAnsi" w:cs="Times New Roman"/>
              </w:rPr>
            </w:pPr>
            <w:r w:rsidRPr="002C41D3">
              <w:rPr>
                <w:rFonts w:asciiTheme="majorHAnsi" w:hAnsiTheme="majorHAnsi" w:cs="Times New Roman"/>
              </w:rPr>
              <w:t>relación entre el</w:t>
            </w:r>
          </w:p>
          <w:p w:rsidR="002C41D3" w:rsidRPr="002C41D3" w:rsidRDefault="002C41D3" w:rsidP="002C41D3">
            <w:pPr>
              <w:autoSpaceDE w:val="0"/>
              <w:autoSpaceDN w:val="0"/>
              <w:adjustRightInd w:val="0"/>
              <w:jc w:val="both"/>
              <w:rPr>
                <w:rFonts w:asciiTheme="majorHAnsi" w:hAnsiTheme="majorHAnsi" w:cs="Times New Roman"/>
              </w:rPr>
            </w:pPr>
            <w:r w:rsidRPr="002C41D3">
              <w:rPr>
                <w:rFonts w:asciiTheme="majorHAnsi" w:hAnsiTheme="majorHAnsi" w:cs="Times New Roman"/>
              </w:rPr>
              <w:t>significado y el</w:t>
            </w:r>
          </w:p>
          <w:p w:rsidR="002C41D3" w:rsidRPr="002C41D3" w:rsidRDefault="002C41D3" w:rsidP="002C41D3">
            <w:pPr>
              <w:autoSpaceDE w:val="0"/>
              <w:autoSpaceDN w:val="0"/>
              <w:adjustRightInd w:val="0"/>
              <w:jc w:val="both"/>
              <w:rPr>
                <w:rFonts w:asciiTheme="majorHAnsi" w:hAnsiTheme="majorHAnsi" w:cs="Times New Roman"/>
              </w:rPr>
            </w:pPr>
            <w:r w:rsidRPr="002C41D3">
              <w:rPr>
                <w:rFonts w:asciiTheme="majorHAnsi" w:hAnsiTheme="majorHAnsi" w:cs="Times New Roman"/>
              </w:rPr>
              <w:t>significante del</w:t>
            </w:r>
          </w:p>
          <w:p w:rsidR="002C41D3" w:rsidRPr="002C41D3" w:rsidRDefault="002C41D3" w:rsidP="002C41D3">
            <w:pPr>
              <w:autoSpaceDE w:val="0"/>
              <w:autoSpaceDN w:val="0"/>
              <w:adjustRightInd w:val="0"/>
              <w:jc w:val="both"/>
              <w:rPr>
                <w:rFonts w:asciiTheme="majorHAnsi" w:hAnsiTheme="majorHAnsi" w:cs="Times New Roman"/>
              </w:rPr>
            </w:pPr>
            <w:r w:rsidRPr="002C41D3">
              <w:rPr>
                <w:rFonts w:asciiTheme="majorHAnsi" w:hAnsiTheme="majorHAnsi" w:cs="Times New Roman"/>
              </w:rPr>
              <w:t>signo/señal es</w:t>
            </w:r>
          </w:p>
          <w:p w:rsidR="002C41D3" w:rsidRDefault="002C41D3" w:rsidP="002C41D3">
            <w:pPr>
              <w:autoSpaceDE w:val="0"/>
              <w:autoSpaceDN w:val="0"/>
              <w:adjustRightInd w:val="0"/>
              <w:jc w:val="both"/>
              <w:rPr>
                <w:rFonts w:asciiTheme="majorHAnsi" w:hAnsiTheme="majorHAnsi" w:cs="Times New Roman"/>
              </w:rPr>
            </w:pPr>
            <w:r w:rsidRPr="002C41D3">
              <w:rPr>
                <w:rFonts w:asciiTheme="majorHAnsi" w:hAnsiTheme="majorHAnsi" w:cs="Times New Roman"/>
              </w:rPr>
              <w:t>arbitraria</w:t>
            </w:r>
          </w:p>
          <w:p w:rsidR="002C41D3" w:rsidRPr="002C41D3" w:rsidRDefault="002C41D3" w:rsidP="002C41D3">
            <w:pPr>
              <w:autoSpaceDE w:val="0"/>
              <w:autoSpaceDN w:val="0"/>
              <w:adjustRightInd w:val="0"/>
              <w:jc w:val="both"/>
              <w:rPr>
                <w:rFonts w:asciiTheme="majorHAnsi" w:hAnsiTheme="majorHAnsi" w:cs="Times New Roman"/>
              </w:rPr>
            </w:pPr>
          </w:p>
        </w:tc>
        <w:tc>
          <w:tcPr>
            <w:tcW w:w="2188" w:type="dxa"/>
          </w:tcPr>
          <w:p w:rsidR="002C41D3" w:rsidRPr="00B2216E" w:rsidRDefault="008860A2" w:rsidP="008860A2">
            <w:pPr>
              <w:autoSpaceDE w:val="0"/>
              <w:autoSpaceDN w:val="0"/>
              <w:adjustRightInd w:val="0"/>
              <w:jc w:val="both"/>
              <w:rPr>
                <w:rFonts w:asciiTheme="majorHAnsi" w:hAnsiTheme="majorHAnsi" w:cs="Times New Roman"/>
              </w:rPr>
            </w:pPr>
            <w:r>
              <w:rPr>
                <w:rFonts w:asciiTheme="majorHAnsi" w:hAnsiTheme="majorHAnsi" w:cs="Times New Roman"/>
              </w:rPr>
              <w:t>L</w:t>
            </w:r>
            <w:r w:rsidRPr="008860A2">
              <w:rPr>
                <w:rFonts w:asciiTheme="majorHAnsi" w:hAnsiTheme="majorHAnsi" w:cs="Times New Roman"/>
              </w:rPr>
              <w:t xml:space="preserve">as lenguas humanas tienen la propiedad de arbitrariedad, </w:t>
            </w:r>
            <w:r>
              <w:rPr>
                <w:rFonts w:asciiTheme="majorHAnsi" w:hAnsiTheme="majorHAnsi" w:cs="Times New Roman"/>
              </w:rPr>
              <w:t xml:space="preserve">dado que </w:t>
            </w:r>
            <w:r w:rsidRPr="008860A2">
              <w:rPr>
                <w:rFonts w:asciiTheme="majorHAnsi" w:hAnsiTheme="majorHAnsi" w:cs="Times New Roman"/>
              </w:rPr>
              <w:t>no hay ninguna relación</w:t>
            </w:r>
            <w:r>
              <w:rPr>
                <w:rFonts w:asciiTheme="majorHAnsi" w:hAnsiTheme="majorHAnsi" w:cs="Times New Roman"/>
              </w:rPr>
              <w:t xml:space="preserve"> </w:t>
            </w:r>
            <w:r w:rsidRPr="008860A2">
              <w:rPr>
                <w:rFonts w:asciiTheme="majorHAnsi" w:hAnsiTheme="majorHAnsi" w:cs="Times New Roman"/>
              </w:rPr>
              <w:t xml:space="preserve">entre el significante de un signo y su significado. </w:t>
            </w:r>
          </w:p>
        </w:tc>
        <w:tc>
          <w:tcPr>
            <w:tcW w:w="2188" w:type="dxa"/>
          </w:tcPr>
          <w:p w:rsidR="002C41D3" w:rsidRPr="008860A2" w:rsidRDefault="008860A2" w:rsidP="008860A2">
            <w:pPr>
              <w:autoSpaceDE w:val="0"/>
              <w:autoSpaceDN w:val="0"/>
              <w:adjustRightInd w:val="0"/>
              <w:jc w:val="both"/>
              <w:rPr>
                <w:rFonts w:asciiTheme="majorHAnsi" w:hAnsiTheme="majorHAnsi" w:cs="Times New Roman"/>
              </w:rPr>
            </w:pPr>
            <w:r w:rsidRPr="008860A2">
              <w:rPr>
                <w:rFonts w:asciiTheme="majorHAnsi" w:hAnsiTheme="majorHAnsi" w:cs="Times New Roman"/>
              </w:rPr>
              <w:t xml:space="preserve">Las abejas también poseen dicha característica, debido a que </w:t>
            </w:r>
            <w:r>
              <w:rPr>
                <w:rFonts w:asciiTheme="majorHAnsi" w:hAnsiTheme="majorHAnsi"/>
              </w:rPr>
              <w:t xml:space="preserve">utilizan un conjunto de signos </w:t>
            </w:r>
            <w:r w:rsidRPr="008860A2">
              <w:rPr>
                <w:rFonts w:asciiTheme="majorHAnsi" w:hAnsiTheme="majorHAnsi"/>
              </w:rPr>
              <w:t xml:space="preserve">especializados a </w:t>
            </w:r>
            <w:r>
              <w:rPr>
                <w:rFonts w:asciiTheme="majorHAnsi" w:hAnsiTheme="majorHAnsi"/>
              </w:rPr>
              <w:t xml:space="preserve">los que se asocian significados concretos. </w:t>
            </w:r>
          </w:p>
        </w:tc>
        <w:tc>
          <w:tcPr>
            <w:tcW w:w="2188" w:type="dxa"/>
          </w:tcPr>
          <w:p w:rsidR="002C41D3" w:rsidRPr="00B3595B" w:rsidRDefault="008C3628" w:rsidP="008C3628">
            <w:pPr>
              <w:autoSpaceDE w:val="0"/>
              <w:autoSpaceDN w:val="0"/>
              <w:adjustRightInd w:val="0"/>
              <w:jc w:val="both"/>
              <w:rPr>
                <w:rFonts w:asciiTheme="majorHAnsi" w:hAnsiTheme="majorHAnsi" w:cs="Times New Roman"/>
                <w:b/>
                <w:sz w:val="24"/>
                <w:szCs w:val="24"/>
              </w:rPr>
            </w:pPr>
            <w:r w:rsidRPr="00B3595B">
              <w:rPr>
                <w:rFonts w:asciiTheme="majorHAnsi" w:hAnsiTheme="majorHAnsi"/>
              </w:rPr>
              <w:t>Por último los cercopitecos también tienen señales arbitrarias, ya que producen diferentes sonidos para rituales de cortejo, para establecer relaciones en el grupo y para emitir sonidos en señal de alarma dependiendo del grado de peligro.</w:t>
            </w:r>
          </w:p>
        </w:tc>
      </w:tr>
      <w:tr w:rsidR="008C3628" w:rsidTr="002C41D3">
        <w:trPr>
          <w:trHeight w:val="450"/>
        </w:trPr>
        <w:tc>
          <w:tcPr>
            <w:tcW w:w="2188" w:type="dxa"/>
          </w:tcPr>
          <w:p w:rsidR="002C41D3" w:rsidRPr="00B2216E" w:rsidRDefault="002C41D3" w:rsidP="002C41D3">
            <w:pPr>
              <w:autoSpaceDE w:val="0"/>
              <w:autoSpaceDN w:val="0"/>
              <w:adjustRightInd w:val="0"/>
              <w:jc w:val="both"/>
              <w:rPr>
                <w:rFonts w:asciiTheme="majorHAnsi" w:hAnsiTheme="majorHAnsi" w:cs="Times New Roman"/>
                <w:u w:val="single"/>
              </w:rPr>
            </w:pPr>
            <w:r w:rsidRPr="00B2216E">
              <w:rPr>
                <w:rFonts w:asciiTheme="majorHAnsi" w:hAnsiTheme="majorHAnsi" w:cs="Times New Roman"/>
                <w:u w:val="single"/>
              </w:rPr>
              <w:t>Carácter simbólico:</w:t>
            </w:r>
          </w:p>
          <w:p w:rsidR="002C41D3" w:rsidRPr="00B2216E" w:rsidRDefault="002C41D3" w:rsidP="002C41D3">
            <w:pPr>
              <w:autoSpaceDE w:val="0"/>
              <w:autoSpaceDN w:val="0"/>
              <w:adjustRightInd w:val="0"/>
              <w:jc w:val="both"/>
              <w:rPr>
                <w:rFonts w:asciiTheme="majorHAnsi" w:hAnsiTheme="majorHAnsi" w:cs="Times New Roman"/>
                <w:u w:val="single"/>
              </w:rPr>
            </w:pPr>
            <w:r w:rsidRPr="00B2216E">
              <w:rPr>
                <w:rFonts w:asciiTheme="majorHAnsi" w:hAnsiTheme="majorHAnsi" w:cs="Times New Roman"/>
                <w:u w:val="single"/>
              </w:rPr>
              <w:t>semanticidad:</w:t>
            </w:r>
          </w:p>
          <w:p w:rsidR="002C41D3" w:rsidRPr="002C41D3" w:rsidRDefault="002C41D3" w:rsidP="002C41D3">
            <w:pPr>
              <w:autoSpaceDE w:val="0"/>
              <w:autoSpaceDN w:val="0"/>
              <w:adjustRightInd w:val="0"/>
              <w:jc w:val="both"/>
              <w:rPr>
                <w:rFonts w:asciiTheme="majorHAnsi" w:hAnsiTheme="majorHAnsi" w:cs="Times New Roman"/>
              </w:rPr>
            </w:pPr>
            <w:r w:rsidRPr="002C41D3">
              <w:rPr>
                <w:rFonts w:asciiTheme="majorHAnsi" w:hAnsiTheme="majorHAnsi" w:cs="Times New Roman"/>
              </w:rPr>
              <w:t>asociación estable y</w:t>
            </w:r>
          </w:p>
          <w:p w:rsidR="002C41D3" w:rsidRPr="002C41D3" w:rsidRDefault="002C41D3" w:rsidP="002C41D3">
            <w:pPr>
              <w:autoSpaceDE w:val="0"/>
              <w:autoSpaceDN w:val="0"/>
              <w:adjustRightInd w:val="0"/>
              <w:jc w:val="both"/>
              <w:rPr>
                <w:rFonts w:asciiTheme="majorHAnsi" w:hAnsiTheme="majorHAnsi" w:cs="Times New Roman"/>
              </w:rPr>
            </w:pPr>
            <w:r w:rsidRPr="002C41D3">
              <w:rPr>
                <w:rFonts w:asciiTheme="majorHAnsi" w:hAnsiTheme="majorHAnsi" w:cs="Times New Roman"/>
              </w:rPr>
              <w:t>fijada para el</w:t>
            </w:r>
          </w:p>
          <w:p w:rsidR="002C41D3" w:rsidRPr="002C41D3" w:rsidRDefault="002C41D3" w:rsidP="002C41D3">
            <w:pPr>
              <w:autoSpaceDE w:val="0"/>
              <w:autoSpaceDN w:val="0"/>
              <w:adjustRightInd w:val="0"/>
              <w:jc w:val="both"/>
              <w:rPr>
                <w:rFonts w:asciiTheme="majorHAnsi" w:hAnsiTheme="majorHAnsi" w:cs="Times New Roman"/>
              </w:rPr>
            </w:pPr>
            <w:r w:rsidRPr="002C41D3">
              <w:rPr>
                <w:rFonts w:asciiTheme="majorHAnsi" w:hAnsiTheme="majorHAnsi" w:cs="Times New Roman"/>
              </w:rPr>
              <w:t>significado y el</w:t>
            </w:r>
          </w:p>
          <w:p w:rsidR="002C41D3" w:rsidRPr="002C41D3" w:rsidRDefault="002C41D3" w:rsidP="002C41D3">
            <w:pPr>
              <w:autoSpaceDE w:val="0"/>
              <w:autoSpaceDN w:val="0"/>
              <w:adjustRightInd w:val="0"/>
              <w:jc w:val="both"/>
              <w:rPr>
                <w:rFonts w:asciiTheme="majorHAnsi" w:hAnsiTheme="majorHAnsi" w:cs="Times New Roman"/>
              </w:rPr>
            </w:pPr>
            <w:r w:rsidRPr="002C41D3">
              <w:rPr>
                <w:rFonts w:asciiTheme="majorHAnsi" w:hAnsiTheme="majorHAnsi" w:cs="Times New Roman"/>
              </w:rPr>
              <w:t>significante de los</w:t>
            </w:r>
          </w:p>
          <w:p w:rsidR="002C41D3" w:rsidRDefault="002C41D3" w:rsidP="002C41D3">
            <w:pPr>
              <w:autoSpaceDE w:val="0"/>
              <w:autoSpaceDN w:val="0"/>
              <w:adjustRightInd w:val="0"/>
              <w:jc w:val="both"/>
              <w:rPr>
                <w:rFonts w:asciiTheme="majorHAnsi" w:hAnsiTheme="majorHAnsi" w:cs="Times New Roman"/>
              </w:rPr>
            </w:pPr>
            <w:r w:rsidRPr="002C41D3">
              <w:rPr>
                <w:rFonts w:asciiTheme="majorHAnsi" w:hAnsiTheme="majorHAnsi" w:cs="Times New Roman"/>
              </w:rPr>
              <w:t>signos/señales que se</w:t>
            </w:r>
            <w:r>
              <w:rPr>
                <w:rFonts w:asciiTheme="majorHAnsi" w:hAnsiTheme="majorHAnsi" w:cs="Times New Roman"/>
              </w:rPr>
              <w:t xml:space="preserve"> </w:t>
            </w:r>
            <w:r w:rsidRPr="002C41D3">
              <w:rPr>
                <w:rFonts w:asciiTheme="majorHAnsi" w:hAnsiTheme="majorHAnsi" w:cs="Times New Roman"/>
              </w:rPr>
              <w:t>emplean.</w:t>
            </w:r>
          </w:p>
          <w:p w:rsidR="002C41D3" w:rsidRPr="002C41D3" w:rsidRDefault="002C41D3" w:rsidP="002C41D3">
            <w:pPr>
              <w:autoSpaceDE w:val="0"/>
              <w:autoSpaceDN w:val="0"/>
              <w:adjustRightInd w:val="0"/>
              <w:jc w:val="both"/>
              <w:rPr>
                <w:rFonts w:asciiTheme="majorHAnsi" w:hAnsiTheme="majorHAnsi" w:cs="Times New Roman"/>
              </w:rPr>
            </w:pPr>
          </w:p>
        </w:tc>
        <w:tc>
          <w:tcPr>
            <w:tcW w:w="2188" w:type="dxa"/>
          </w:tcPr>
          <w:p w:rsidR="002C41D3" w:rsidRPr="008C3628" w:rsidRDefault="008C3628" w:rsidP="00513519">
            <w:pPr>
              <w:autoSpaceDE w:val="0"/>
              <w:autoSpaceDN w:val="0"/>
              <w:adjustRightInd w:val="0"/>
              <w:jc w:val="both"/>
              <w:rPr>
                <w:rFonts w:asciiTheme="majorHAnsi" w:hAnsiTheme="majorHAnsi" w:cs="Times New Roman"/>
              </w:rPr>
            </w:pPr>
            <w:r w:rsidRPr="008C3628">
              <w:rPr>
                <w:rFonts w:asciiTheme="majorHAnsi" w:hAnsiTheme="majorHAnsi" w:cs="Times New Roman"/>
              </w:rPr>
              <w:t xml:space="preserve">La semanticidad </w:t>
            </w:r>
            <w:r w:rsidR="00513519">
              <w:rPr>
                <w:rFonts w:asciiTheme="majorHAnsi" w:hAnsiTheme="majorHAnsi" w:cs="Times New Roman"/>
              </w:rPr>
              <w:t>existe en las lenguas humanas. P</w:t>
            </w:r>
            <w:r w:rsidRPr="008C3628">
              <w:rPr>
                <w:rFonts w:asciiTheme="majorHAnsi" w:hAnsiTheme="majorHAnsi" w:cs="Times New Roman"/>
              </w:rPr>
              <w:t>ara los ser</w:t>
            </w:r>
            <w:r w:rsidR="00513519">
              <w:rPr>
                <w:rFonts w:asciiTheme="majorHAnsi" w:hAnsiTheme="majorHAnsi" w:cs="Times New Roman"/>
              </w:rPr>
              <w:t>es humanos la emisión de una señal ev</w:t>
            </w:r>
            <w:r w:rsidRPr="008C3628">
              <w:rPr>
                <w:rFonts w:asciiTheme="majorHAnsi" w:hAnsiTheme="majorHAnsi" w:cs="Times New Roman"/>
              </w:rPr>
              <w:t>oca</w:t>
            </w:r>
            <w:r w:rsidR="00513519">
              <w:rPr>
                <w:rFonts w:asciiTheme="majorHAnsi" w:hAnsiTheme="majorHAnsi" w:cs="Times New Roman"/>
              </w:rPr>
              <w:t xml:space="preserve"> la representación </w:t>
            </w:r>
            <w:r w:rsidRPr="008C3628">
              <w:rPr>
                <w:rFonts w:asciiTheme="majorHAnsi" w:hAnsiTheme="majorHAnsi" w:cs="Times New Roman"/>
              </w:rPr>
              <w:t>mental de la cosa</w:t>
            </w:r>
            <w:r w:rsidR="00513519">
              <w:rPr>
                <w:rFonts w:asciiTheme="majorHAnsi" w:hAnsiTheme="majorHAnsi" w:cs="Times New Roman"/>
              </w:rPr>
              <w:t xml:space="preserve"> u/o sujeto a la que se refiere.</w:t>
            </w:r>
          </w:p>
        </w:tc>
        <w:tc>
          <w:tcPr>
            <w:tcW w:w="2188" w:type="dxa"/>
          </w:tcPr>
          <w:p w:rsidR="002C41D3" w:rsidRPr="00513519" w:rsidRDefault="00513519" w:rsidP="00513519">
            <w:pPr>
              <w:autoSpaceDE w:val="0"/>
              <w:autoSpaceDN w:val="0"/>
              <w:adjustRightInd w:val="0"/>
              <w:jc w:val="both"/>
              <w:rPr>
                <w:rFonts w:asciiTheme="majorHAnsi" w:hAnsiTheme="majorHAnsi" w:cs="Times New Roman"/>
              </w:rPr>
            </w:pPr>
            <w:r w:rsidRPr="00513519">
              <w:rPr>
                <w:rFonts w:asciiTheme="majorHAnsi" w:hAnsiTheme="majorHAnsi" w:cs="Times New Roman"/>
              </w:rPr>
              <w:t xml:space="preserve">Las abejas también poseen semanticidad, dado que cuando realizan un movimiento lo asocian a un significado, por ejemplo la danza en círculo se emplea cuando la fuente de alimento está cerca de la colmena. </w:t>
            </w:r>
          </w:p>
        </w:tc>
        <w:tc>
          <w:tcPr>
            <w:tcW w:w="2188" w:type="dxa"/>
          </w:tcPr>
          <w:p w:rsidR="002C41D3" w:rsidRPr="00B3595B" w:rsidRDefault="00B3595B" w:rsidP="00513519">
            <w:pPr>
              <w:autoSpaceDE w:val="0"/>
              <w:autoSpaceDN w:val="0"/>
              <w:adjustRightInd w:val="0"/>
              <w:jc w:val="both"/>
              <w:rPr>
                <w:rFonts w:asciiTheme="majorHAnsi" w:hAnsiTheme="majorHAnsi" w:cs="Times New Roman"/>
              </w:rPr>
            </w:pPr>
            <w:r w:rsidRPr="00B3595B">
              <w:rPr>
                <w:rFonts w:asciiTheme="majorHAnsi" w:hAnsiTheme="majorHAnsi" w:cs="Times New Roman"/>
              </w:rPr>
              <w:t>Los cercopitecos también tienen dicha característica, ya que cuando por ejemplo detectan algún peligro emiten diferentes sonidos en función del grado de peligro en el que se encuentren.</w:t>
            </w:r>
          </w:p>
        </w:tc>
      </w:tr>
      <w:tr w:rsidR="008C3628" w:rsidTr="002C41D3">
        <w:trPr>
          <w:trHeight w:val="475"/>
        </w:trPr>
        <w:tc>
          <w:tcPr>
            <w:tcW w:w="2188" w:type="dxa"/>
          </w:tcPr>
          <w:p w:rsidR="002C41D3" w:rsidRPr="002C41D3" w:rsidRDefault="00E503E4" w:rsidP="002C41D3">
            <w:pPr>
              <w:autoSpaceDE w:val="0"/>
              <w:autoSpaceDN w:val="0"/>
              <w:adjustRightInd w:val="0"/>
              <w:rPr>
                <w:rFonts w:asciiTheme="majorHAnsi" w:hAnsiTheme="majorHAnsi" w:cs="Times New Roman"/>
              </w:rPr>
            </w:pPr>
            <w:r w:rsidRPr="00B2216E">
              <w:rPr>
                <w:rFonts w:asciiTheme="majorHAnsi" w:hAnsiTheme="majorHAnsi" w:cs="Times New Roman"/>
                <w:u w:val="single"/>
              </w:rPr>
              <w:t>Carácter discreto:</w:t>
            </w:r>
            <w:r>
              <w:rPr>
                <w:rFonts w:asciiTheme="majorHAnsi" w:hAnsiTheme="majorHAnsi" w:cs="Times New Roman"/>
              </w:rPr>
              <w:t xml:space="preserve"> Una </w:t>
            </w:r>
            <w:r w:rsidR="002C41D3" w:rsidRPr="002C41D3">
              <w:rPr>
                <w:rFonts w:asciiTheme="majorHAnsi" w:hAnsiTheme="majorHAnsi" w:cs="Times New Roman"/>
              </w:rPr>
              <w:t>señal está formada por</w:t>
            </w:r>
            <w:r>
              <w:rPr>
                <w:rFonts w:asciiTheme="majorHAnsi" w:hAnsiTheme="majorHAnsi" w:cs="Times New Roman"/>
              </w:rPr>
              <w:t xml:space="preserve"> </w:t>
            </w:r>
            <w:r w:rsidR="002C41D3" w:rsidRPr="002C41D3">
              <w:rPr>
                <w:rFonts w:asciiTheme="majorHAnsi" w:hAnsiTheme="majorHAnsi" w:cs="Times New Roman"/>
              </w:rPr>
              <w:t>unidades discretas</w:t>
            </w:r>
          </w:p>
          <w:p w:rsidR="002C41D3" w:rsidRPr="002C41D3" w:rsidRDefault="002C41D3" w:rsidP="002C41D3">
            <w:pPr>
              <w:autoSpaceDE w:val="0"/>
              <w:autoSpaceDN w:val="0"/>
              <w:adjustRightInd w:val="0"/>
              <w:rPr>
                <w:rFonts w:asciiTheme="majorHAnsi" w:hAnsiTheme="majorHAnsi" w:cs="Times New Roman"/>
              </w:rPr>
            </w:pPr>
            <w:r w:rsidRPr="002C41D3">
              <w:rPr>
                <w:rFonts w:asciiTheme="majorHAnsi" w:hAnsiTheme="majorHAnsi" w:cs="Times New Roman"/>
              </w:rPr>
              <w:t>(diferenciadas e</w:t>
            </w:r>
          </w:p>
          <w:p w:rsidR="002C41D3" w:rsidRPr="002C41D3" w:rsidRDefault="00B3595B" w:rsidP="00E503E4">
            <w:pPr>
              <w:autoSpaceDE w:val="0"/>
              <w:autoSpaceDN w:val="0"/>
              <w:adjustRightInd w:val="0"/>
              <w:rPr>
                <w:rFonts w:asciiTheme="majorHAnsi" w:hAnsiTheme="majorHAnsi" w:cs="Times New Roman"/>
              </w:rPr>
            </w:pPr>
            <w:r>
              <w:rPr>
                <w:rFonts w:asciiTheme="majorHAnsi" w:hAnsiTheme="majorHAnsi" w:cs="Times New Roman"/>
              </w:rPr>
              <w:t>i</w:t>
            </w:r>
            <w:r w:rsidR="00E503E4">
              <w:rPr>
                <w:rFonts w:asciiTheme="majorHAnsi" w:hAnsiTheme="majorHAnsi" w:cs="Times New Roman"/>
              </w:rPr>
              <w:t xml:space="preserve">ndependientes entre sí), que </w:t>
            </w:r>
            <w:r w:rsidR="002C41D3" w:rsidRPr="002C41D3">
              <w:rPr>
                <w:rFonts w:asciiTheme="majorHAnsi" w:hAnsiTheme="majorHAnsi" w:cs="Times New Roman"/>
              </w:rPr>
              <w:t>pueden</w:t>
            </w:r>
            <w:r w:rsidR="00E503E4">
              <w:rPr>
                <w:rFonts w:asciiTheme="majorHAnsi" w:hAnsiTheme="majorHAnsi" w:cs="Times New Roman"/>
              </w:rPr>
              <w:t xml:space="preserve"> </w:t>
            </w:r>
            <w:r w:rsidR="002C41D3" w:rsidRPr="002C41D3">
              <w:rPr>
                <w:rFonts w:asciiTheme="majorHAnsi" w:hAnsiTheme="majorHAnsi" w:cs="Times New Roman"/>
              </w:rPr>
              <w:t>aislarse y volver a</w:t>
            </w:r>
            <w:r w:rsidR="00E503E4">
              <w:rPr>
                <w:rFonts w:asciiTheme="majorHAnsi" w:hAnsiTheme="majorHAnsi" w:cs="Times New Roman"/>
              </w:rPr>
              <w:t xml:space="preserve"> </w:t>
            </w:r>
            <w:r w:rsidR="002C41D3" w:rsidRPr="002C41D3">
              <w:rPr>
                <w:rFonts w:asciiTheme="majorHAnsi" w:hAnsiTheme="majorHAnsi" w:cs="Times New Roman"/>
              </w:rPr>
              <w:t>recombinarse para</w:t>
            </w:r>
            <w:r w:rsidR="00E503E4">
              <w:rPr>
                <w:rFonts w:asciiTheme="majorHAnsi" w:hAnsiTheme="majorHAnsi" w:cs="Times New Roman"/>
              </w:rPr>
              <w:t xml:space="preserve"> </w:t>
            </w:r>
            <w:r w:rsidR="002C41D3" w:rsidRPr="002C41D3">
              <w:rPr>
                <w:rFonts w:asciiTheme="majorHAnsi" w:hAnsiTheme="majorHAnsi" w:cs="Times New Roman"/>
              </w:rPr>
              <w:t>crear nuevas señales.</w:t>
            </w:r>
          </w:p>
          <w:p w:rsidR="002C41D3" w:rsidRPr="002C41D3" w:rsidRDefault="002C41D3" w:rsidP="002C41D3">
            <w:pPr>
              <w:autoSpaceDE w:val="0"/>
              <w:autoSpaceDN w:val="0"/>
              <w:adjustRightInd w:val="0"/>
              <w:jc w:val="both"/>
              <w:rPr>
                <w:rFonts w:asciiTheme="majorHAnsi" w:hAnsiTheme="majorHAnsi" w:cs="Times New Roman"/>
                <w:b/>
                <w:sz w:val="24"/>
                <w:szCs w:val="24"/>
              </w:rPr>
            </w:pPr>
          </w:p>
        </w:tc>
        <w:tc>
          <w:tcPr>
            <w:tcW w:w="2188" w:type="dxa"/>
          </w:tcPr>
          <w:p w:rsidR="002C41D3" w:rsidRPr="00B3595B" w:rsidRDefault="00B5359F" w:rsidP="00B5359F">
            <w:pPr>
              <w:autoSpaceDE w:val="0"/>
              <w:autoSpaceDN w:val="0"/>
              <w:adjustRightInd w:val="0"/>
              <w:jc w:val="both"/>
              <w:rPr>
                <w:rFonts w:asciiTheme="majorHAnsi" w:hAnsiTheme="majorHAnsi" w:cs="Times New Roman"/>
              </w:rPr>
            </w:pPr>
            <w:r>
              <w:rPr>
                <w:rFonts w:asciiTheme="majorHAnsi" w:hAnsiTheme="majorHAnsi" w:cs="Times New Roman"/>
              </w:rPr>
              <w:lastRenderedPageBreak/>
              <w:t xml:space="preserve">El lenguaje humano </w:t>
            </w:r>
            <w:r w:rsidR="00B3595B" w:rsidRPr="00B3595B">
              <w:rPr>
                <w:rFonts w:asciiTheme="majorHAnsi" w:hAnsiTheme="majorHAnsi" w:cs="Times New Roman"/>
              </w:rPr>
              <w:t>puede dividir</w:t>
            </w:r>
            <w:r>
              <w:rPr>
                <w:rFonts w:asciiTheme="majorHAnsi" w:hAnsiTheme="majorHAnsi" w:cs="Times New Roman"/>
              </w:rPr>
              <w:t>se</w:t>
            </w:r>
            <w:r w:rsidR="00B3595B" w:rsidRPr="00B3595B">
              <w:rPr>
                <w:rFonts w:asciiTheme="majorHAnsi" w:hAnsiTheme="majorHAnsi" w:cs="Times New Roman"/>
              </w:rPr>
              <w:t xml:space="preserve"> en unidades </w:t>
            </w:r>
            <w:r>
              <w:rPr>
                <w:rFonts w:asciiTheme="majorHAnsi" w:hAnsiTheme="majorHAnsi" w:cs="Times New Roman"/>
              </w:rPr>
              <w:t>independientes y diferenciadas</w:t>
            </w:r>
            <w:r w:rsidR="00B3595B" w:rsidRPr="00B3595B">
              <w:rPr>
                <w:rFonts w:asciiTheme="majorHAnsi" w:hAnsiTheme="majorHAnsi" w:cs="Times New Roman"/>
              </w:rPr>
              <w:t xml:space="preserve"> entre sí, pudiendo crear unas cosas a partir de otras.</w:t>
            </w:r>
          </w:p>
        </w:tc>
        <w:tc>
          <w:tcPr>
            <w:tcW w:w="2188" w:type="dxa"/>
          </w:tcPr>
          <w:p w:rsidR="002C41D3" w:rsidRPr="00B5359F" w:rsidRDefault="00B5359F" w:rsidP="00B5359F">
            <w:pPr>
              <w:autoSpaceDE w:val="0"/>
              <w:autoSpaceDN w:val="0"/>
              <w:adjustRightInd w:val="0"/>
              <w:jc w:val="both"/>
              <w:rPr>
                <w:rFonts w:asciiTheme="majorHAnsi" w:hAnsiTheme="majorHAnsi" w:cs="Times New Roman"/>
              </w:rPr>
            </w:pPr>
            <w:r w:rsidRPr="00B5359F">
              <w:rPr>
                <w:rFonts w:asciiTheme="majorHAnsi" w:hAnsiTheme="majorHAnsi" w:cs="Times New Roman"/>
              </w:rPr>
              <w:t>No poseen esta característica, a pesar de que tienen diferentes tipos de danzas no son capaces de combinarlas para crear una nueva señal.</w:t>
            </w:r>
          </w:p>
        </w:tc>
        <w:tc>
          <w:tcPr>
            <w:tcW w:w="2188" w:type="dxa"/>
          </w:tcPr>
          <w:p w:rsidR="002C41D3" w:rsidRPr="00B5359F" w:rsidRDefault="00B5359F" w:rsidP="00B5359F">
            <w:pPr>
              <w:autoSpaceDE w:val="0"/>
              <w:autoSpaceDN w:val="0"/>
              <w:adjustRightInd w:val="0"/>
              <w:jc w:val="both"/>
              <w:rPr>
                <w:rFonts w:asciiTheme="majorHAnsi" w:hAnsiTheme="majorHAnsi" w:cs="Times New Roman"/>
              </w:rPr>
            </w:pPr>
            <w:r w:rsidRPr="00B5359F">
              <w:rPr>
                <w:rFonts w:asciiTheme="majorHAnsi" w:hAnsiTheme="majorHAnsi" w:cs="Times New Roman"/>
              </w:rPr>
              <w:t>Los cercopitecos tampoco poseen esta característica, emiten diferentes sonidos para distintas situaciones pero no los recombinan para la creación de nuevas señales.</w:t>
            </w:r>
          </w:p>
        </w:tc>
      </w:tr>
      <w:tr w:rsidR="008C3628" w:rsidTr="002C41D3">
        <w:trPr>
          <w:trHeight w:val="450"/>
        </w:trPr>
        <w:tc>
          <w:tcPr>
            <w:tcW w:w="2188" w:type="dxa"/>
          </w:tcPr>
          <w:p w:rsidR="002C41D3" w:rsidRPr="002C41D3" w:rsidRDefault="00E503E4" w:rsidP="002C41D3">
            <w:pPr>
              <w:autoSpaceDE w:val="0"/>
              <w:autoSpaceDN w:val="0"/>
              <w:adjustRightInd w:val="0"/>
              <w:jc w:val="both"/>
              <w:rPr>
                <w:rFonts w:asciiTheme="majorHAnsi" w:hAnsiTheme="majorHAnsi" w:cs="Times New Roman"/>
              </w:rPr>
            </w:pPr>
            <w:r w:rsidRPr="00B2216E">
              <w:rPr>
                <w:rFonts w:asciiTheme="majorHAnsi" w:hAnsiTheme="majorHAnsi" w:cs="Times New Roman"/>
                <w:u w:val="single"/>
              </w:rPr>
              <w:lastRenderedPageBreak/>
              <w:t xml:space="preserve">Doble </w:t>
            </w:r>
            <w:r w:rsidR="002C41D3" w:rsidRPr="00B2216E">
              <w:rPr>
                <w:rFonts w:asciiTheme="majorHAnsi" w:hAnsiTheme="majorHAnsi" w:cs="Times New Roman"/>
                <w:u w:val="single"/>
              </w:rPr>
              <w:t>articulación:</w:t>
            </w:r>
            <w:r w:rsidR="002C41D3" w:rsidRPr="002C41D3">
              <w:rPr>
                <w:rFonts w:asciiTheme="majorHAnsi" w:hAnsiTheme="majorHAnsi" w:cs="Times New Roman"/>
              </w:rPr>
              <w:t xml:space="preserve"> las</w:t>
            </w:r>
            <w:r>
              <w:rPr>
                <w:rFonts w:asciiTheme="majorHAnsi" w:hAnsiTheme="majorHAnsi" w:cs="Times New Roman"/>
              </w:rPr>
              <w:t xml:space="preserve"> </w:t>
            </w:r>
            <w:r w:rsidR="002C41D3" w:rsidRPr="002C41D3">
              <w:rPr>
                <w:rFonts w:asciiTheme="majorHAnsi" w:hAnsiTheme="majorHAnsi" w:cs="Times New Roman"/>
              </w:rPr>
              <w:t>señales tienen</w:t>
            </w:r>
          </w:p>
          <w:p w:rsidR="002C41D3" w:rsidRPr="002C41D3" w:rsidRDefault="00E503E4" w:rsidP="002C41D3">
            <w:pPr>
              <w:autoSpaceDE w:val="0"/>
              <w:autoSpaceDN w:val="0"/>
              <w:adjustRightInd w:val="0"/>
              <w:jc w:val="both"/>
              <w:rPr>
                <w:rFonts w:asciiTheme="majorHAnsi" w:hAnsiTheme="majorHAnsi" w:cs="Times New Roman"/>
              </w:rPr>
            </w:pPr>
            <w:r>
              <w:rPr>
                <w:rFonts w:asciiTheme="majorHAnsi" w:hAnsiTheme="majorHAnsi" w:cs="Times New Roman"/>
              </w:rPr>
              <w:t xml:space="preserve">estructura </w:t>
            </w:r>
            <w:r w:rsidR="002C41D3" w:rsidRPr="002C41D3">
              <w:rPr>
                <w:rFonts w:asciiTheme="majorHAnsi" w:hAnsiTheme="majorHAnsi" w:cs="Times New Roman"/>
              </w:rPr>
              <w:t>interna, esto</w:t>
            </w:r>
            <w:r>
              <w:rPr>
                <w:rFonts w:asciiTheme="majorHAnsi" w:hAnsiTheme="majorHAnsi" w:cs="Times New Roman"/>
              </w:rPr>
              <w:t xml:space="preserve"> </w:t>
            </w:r>
            <w:r w:rsidR="002C41D3" w:rsidRPr="002C41D3">
              <w:rPr>
                <w:rFonts w:asciiTheme="majorHAnsi" w:hAnsiTheme="majorHAnsi" w:cs="Times New Roman"/>
              </w:rPr>
              <w:t>es, pueden</w:t>
            </w:r>
            <w:r>
              <w:rPr>
                <w:rFonts w:asciiTheme="majorHAnsi" w:hAnsiTheme="majorHAnsi" w:cs="Times New Roman"/>
              </w:rPr>
              <w:t xml:space="preserve"> </w:t>
            </w:r>
            <w:r w:rsidR="002C41D3" w:rsidRPr="002C41D3">
              <w:rPr>
                <w:rFonts w:asciiTheme="majorHAnsi" w:hAnsiTheme="majorHAnsi" w:cs="Times New Roman"/>
              </w:rPr>
              <w:t>descomponerse en</w:t>
            </w:r>
          </w:p>
          <w:p w:rsidR="002C41D3" w:rsidRDefault="002C41D3" w:rsidP="002C41D3">
            <w:pPr>
              <w:autoSpaceDE w:val="0"/>
              <w:autoSpaceDN w:val="0"/>
              <w:adjustRightInd w:val="0"/>
              <w:jc w:val="both"/>
              <w:rPr>
                <w:rFonts w:asciiTheme="majorHAnsi" w:hAnsiTheme="majorHAnsi" w:cs="Times New Roman"/>
              </w:rPr>
            </w:pPr>
            <w:r w:rsidRPr="002C41D3">
              <w:rPr>
                <w:rFonts w:asciiTheme="majorHAnsi" w:hAnsiTheme="majorHAnsi" w:cs="Times New Roman"/>
              </w:rPr>
              <w:t>unidades mínimas (sin</w:t>
            </w:r>
            <w:r>
              <w:rPr>
                <w:rFonts w:asciiTheme="majorHAnsi" w:hAnsiTheme="majorHAnsi" w:cs="Times New Roman"/>
              </w:rPr>
              <w:t xml:space="preserve"> </w:t>
            </w:r>
            <w:r w:rsidRPr="002C41D3">
              <w:rPr>
                <w:rFonts w:asciiTheme="majorHAnsi" w:hAnsiTheme="majorHAnsi" w:cs="Times New Roman"/>
              </w:rPr>
              <w:t>significado) que se</w:t>
            </w:r>
            <w:r>
              <w:rPr>
                <w:rFonts w:asciiTheme="majorHAnsi" w:hAnsiTheme="majorHAnsi" w:cs="Times New Roman"/>
              </w:rPr>
              <w:t xml:space="preserve"> </w:t>
            </w:r>
            <w:r w:rsidRPr="002C41D3">
              <w:rPr>
                <w:rFonts w:asciiTheme="majorHAnsi" w:hAnsiTheme="majorHAnsi" w:cs="Times New Roman"/>
              </w:rPr>
              <w:t>combinan (mediante</w:t>
            </w:r>
            <w:r>
              <w:rPr>
                <w:rFonts w:asciiTheme="majorHAnsi" w:hAnsiTheme="majorHAnsi" w:cs="Times New Roman"/>
              </w:rPr>
              <w:t xml:space="preserve"> </w:t>
            </w:r>
            <w:r w:rsidRPr="002C41D3">
              <w:rPr>
                <w:rFonts w:asciiTheme="majorHAnsi" w:hAnsiTheme="majorHAnsi" w:cs="Times New Roman"/>
              </w:rPr>
              <w:t>una serie de reglas) de</w:t>
            </w:r>
            <w:r>
              <w:rPr>
                <w:rFonts w:asciiTheme="majorHAnsi" w:hAnsiTheme="majorHAnsi" w:cs="Times New Roman"/>
              </w:rPr>
              <w:t xml:space="preserve"> </w:t>
            </w:r>
            <w:r w:rsidRPr="002C41D3">
              <w:rPr>
                <w:rFonts w:asciiTheme="majorHAnsi" w:hAnsiTheme="majorHAnsi" w:cs="Times New Roman"/>
              </w:rPr>
              <w:t>forma ilimitada para</w:t>
            </w:r>
            <w:r>
              <w:rPr>
                <w:rFonts w:asciiTheme="majorHAnsi" w:hAnsiTheme="majorHAnsi" w:cs="Times New Roman"/>
              </w:rPr>
              <w:t xml:space="preserve"> </w:t>
            </w:r>
            <w:r w:rsidRPr="002C41D3">
              <w:rPr>
                <w:rFonts w:asciiTheme="majorHAnsi" w:hAnsiTheme="majorHAnsi" w:cs="Times New Roman"/>
              </w:rPr>
              <w:t>producir</w:t>
            </w:r>
            <w:r w:rsidR="00E503E4">
              <w:rPr>
                <w:rFonts w:asciiTheme="majorHAnsi" w:hAnsiTheme="majorHAnsi" w:cs="Times New Roman"/>
              </w:rPr>
              <w:t xml:space="preserve"> nuevas </w:t>
            </w:r>
            <w:r w:rsidRPr="002C41D3">
              <w:rPr>
                <w:rFonts w:asciiTheme="majorHAnsi" w:hAnsiTheme="majorHAnsi" w:cs="Times New Roman"/>
              </w:rPr>
              <w:t>señales con</w:t>
            </w:r>
            <w:r w:rsidR="00E503E4">
              <w:rPr>
                <w:rFonts w:asciiTheme="majorHAnsi" w:hAnsiTheme="majorHAnsi" w:cs="Times New Roman"/>
              </w:rPr>
              <w:t xml:space="preserve"> </w:t>
            </w:r>
            <w:r w:rsidRPr="002C41D3">
              <w:rPr>
                <w:rFonts w:asciiTheme="majorHAnsi" w:hAnsiTheme="majorHAnsi" w:cs="Times New Roman"/>
              </w:rPr>
              <w:t>significado.</w:t>
            </w:r>
          </w:p>
          <w:p w:rsidR="002C41D3" w:rsidRPr="002C41D3" w:rsidRDefault="002C41D3" w:rsidP="002C41D3">
            <w:pPr>
              <w:autoSpaceDE w:val="0"/>
              <w:autoSpaceDN w:val="0"/>
              <w:adjustRightInd w:val="0"/>
              <w:jc w:val="both"/>
              <w:rPr>
                <w:rFonts w:asciiTheme="majorHAnsi" w:hAnsiTheme="majorHAnsi" w:cs="Times New Roman"/>
                <w:b/>
                <w:sz w:val="24"/>
                <w:szCs w:val="24"/>
              </w:rPr>
            </w:pPr>
          </w:p>
        </w:tc>
        <w:tc>
          <w:tcPr>
            <w:tcW w:w="2188" w:type="dxa"/>
          </w:tcPr>
          <w:p w:rsidR="002C41D3" w:rsidRPr="00B5359F" w:rsidRDefault="00B5359F" w:rsidP="00B5359F">
            <w:pPr>
              <w:autoSpaceDE w:val="0"/>
              <w:autoSpaceDN w:val="0"/>
              <w:adjustRightInd w:val="0"/>
              <w:jc w:val="both"/>
              <w:rPr>
                <w:rFonts w:asciiTheme="majorHAnsi" w:hAnsiTheme="majorHAnsi" w:cs="Times New Roman"/>
              </w:rPr>
            </w:pPr>
            <w:r w:rsidRPr="00B5359F">
              <w:rPr>
                <w:rFonts w:asciiTheme="majorHAnsi" w:hAnsiTheme="majorHAnsi" w:cs="Times New Roman"/>
              </w:rPr>
              <w:t>El lenguaje humano tiene dicha característica, ya que puede descomponerse y recombinarse creando señales nuevas con distintos significados.</w:t>
            </w:r>
          </w:p>
        </w:tc>
        <w:tc>
          <w:tcPr>
            <w:tcW w:w="2188" w:type="dxa"/>
          </w:tcPr>
          <w:p w:rsidR="002C41D3" w:rsidRPr="00D7166C" w:rsidRDefault="00B5359F" w:rsidP="00B5359F">
            <w:pPr>
              <w:autoSpaceDE w:val="0"/>
              <w:autoSpaceDN w:val="0"/>
              <w:adjustRightInd w:val="0"/>
              <w:jc w:val="both"/>
              <w:rPr>
                <w:rFonts w:asciiTheme="majorHAnsi" w:hAnsiTheme="majorHAnsi" w:cs="Times New Roman"/>
              </w:rPr>
            </w:pPr>
            <w:r w:rsidRPr="00D7166C">
              <w:rPr>
                <w:rFonts w:asciiTheme="majorHAnsi" w:hAnsiTheme="majorHAnsi" w:cs="Times New Roman"/>
              </w:rPr>
              <w:t xml:space="preserve">No tienen esta capacidad ya que no pueden </w:t>
            </w:r>
            <w:r w:rsidR="00D7166C" w:rsidRPr="00D7166C">
              <w:rPr>
                <w:rFonts w:asciiTheme="majorHAnsi" w:hAnsiTheme="majorHAnsi" w:cs="Times New Roman"/>
              </w:rPr>
              <w:t>formar sonidos nuevos a raíz de otros.</w:t>
            </w:r>
          </w:p>
        </w:tc>
        <w:tc>
          <w:tcPr>
            <w:tcW w:w="2188" w:type="dxa"/>
          </w:tcPr>
          <w:p w:rsidR="002C41D3" w:rsidRPr="00D7166C" w:rsidRDefault="00B5359F" w:rsidP="00B5359F">
            <w:pPr>
              <w:autoSpaceDE w:val="0"/>
              <w:autoSpaceDN w:val="0"/>
              <w:adjustRightInd w:val="0"/>
              <w:jc w:val="both"/>
              <w:rPr>
                <w:rFonts w:asciiTheme="majorHAnsi" w:hAnsiTheme="majorHAnsi" w:cs="Times New Roman"/>
              </w:rPr>
            </w:pPr>
            <w:r w:rsidRPr="00D7166C">
              <w:rPr>
                <w:rFonts w:asciiTheme="majorHAnsi" w:hAnsiTheme="majorHAnsi" w:cs="Times New Roman"/>
              </w:rPr>
              <w:t>No poseen dicha característica.</w:t>
            </w:r>
            <w:r w:rsidR="00D7166C" w:rsidRPr="00D7166C">
              <w:rPr>
                <w:rFonts w:asciiTheme="majorHAnsi" w:hAnsiTheme="majorHAnsi" w:cs="Times New Roman"/>
              </w:rPr>
              <w:t xml:space="preserve"> No son capaces de formar sonidos nuevos a raíz de otros.</w:t>
            </w:r>
          </w:p>
        </w:tc>
      </w:tr>
      <w:tr w:rsidR="008C3628" w:rsidTr="002C41D3">
        <w:trPr>
          <w:trHeight w:val="475"/>
        </w:trPr>
        <w:tc>
          <w:tcPr>
            <w:tcW w:w="2188" w:type="dxa"/>
          </w:tcPr>
          <w:p w:rsidR="00E503E4" w:rsidRPr="00E503E4" w:rsidRDefault="00E503E4" w:rsidP="00E503E4">
            <w:pPr>
              <w:autoSpaceDE w:val="0"/>
              <w:autoSpaceDN w:val="0"/>
              <w:adjustRightInd w:val="0"/>
              <w:jc w:val="both"/>
              <w:rPr>
                <w:rFonts w:asciiTheme="majorHAnsi" w:hAnsiTheme="majorHAnsi" w:cs="Times New Roman"/>
              </w:rPr>
            </w:pPr>
            <w:r w:rsidRPr="00B2216E">
              <w:rPr>
                <w:rFonts w:asciiTheme="majorHAnsi" w:hAnsiTheme="majorHAnsi" w:cs="Times New Roman"/>
                <w:u w:val="single"/>
              </w:rPr>
              <w:t>Productividad:</w:t>
            </w:r>
            <w:r>
              <w:rPr>
                <w:rFonts w:asciiTheme="majorHAnsi" w:hAnsiTheme="majorHAnsi" w:cs="Times New Roman"/>
              </w:rPr>
              <w:t xml:space="preserve"> </w:t>
            </w:r>
            <w:r w:rsidRPr="00E503E4">
              <w:rPr>
                <w:rFonts w:asciiTheme="majorHAnsi" w:hAnsiTheme="majorHAnsi" w:cs="Times New Roman"/>
              </w:rPr>
              <w:t>Es la capacidad de</w:t>
            </w:r>
            <w:r>
              <w:rPr>
                <w:rFonts w:asciiTheme="majorHAnsi" w:hAnsiTheme="majorHAnsi" w:cs="Times New Roman"/>
              </w:rPr>
              <w:t xml:space="preserve"> producir e </w:t>
            </w:r>
            <w:r w:rsidRPr="00E503E4">
              <w:rPr>
                <w:rFonts w:asciiTheme="majorHAnsi" w:hAnsiTheme="majorHAnsi" w:cs="Times New Roman"/>
              </w:rPr>
              <w:t>interpretar</w:t>
            </w:r>
            <w:r>
              <w:rPr>
                <w:rFonts w:asciiTheme="majorHAnsi" w:hAnsiTheme="majorHAnsi" w:cs="Times New Roman"/>
              </w:rPr>
              <w:t xml:space="preserve"> un </w:t>
            </w:r>
            <w:r w:rsidRPr="00E503E4">
              <w:rPr>
                <w:rFonts w:asciiTheme="majorHAnsi" w:hAnsiTheme="majorHAnsi" w:cs="Times New Roman"/>
              </w:rPr>
              <w:t>conjunto</w:t>
            </w:r>
            <w:r>
              <w:rPr>
                <w:rFonts w:asciiTheme="majorHAnsi" w:hAnsiTheme="majorHAnsi" w:cs="Times New Roman"/>
              </w:rPr>
              <w:t xml:space="preserve"> </w:t>
            </w:r>
            <w:r w:rsidRPr="00E503E4">
              <w:rPr>
                <w:rFonts w:asciiTheme="majorHAnsi" w:hAnsiTheme="majorHAnsi" w:cs="Times New Roman"/>
              </w:rPr>
              <w:t>potencialmente</w:t>
            </w:r>
            <w:r>
              <w:rPr>
                <w:rFonts w:asciiTheme="majorHAnsi" w:hAnsiTheme="majorHAnsi" w:cs="Times New Roman"/>
              </w:rPr>
              <w:t xml:space="preserve"> ilimitado de </w:t>
            </w:r>
            <w:r w:rsidRPr="00E503E4">
              <w:rPr>
                <w:rFonts w:asciiTheme="majorHAnsi" w:hAnsiTheme="majorHAnsi" w:cs="Times New Roman"/>
              </w:rPr>
              <w:t>mensajes</w:t>
            </w:r>
            <w:r>
              <w:rPr>
                <w:rFonts w:asciiTheme="majorHAnsi" w:hAnsiTheme="majorHAnsi" w:cs="Times New Roman"/>
              </w:rPr>
              <w:t xml:space="preserve"> </w:t>
            </w:r>
            <w:r w:rsidRPr="00E503E4">
              <w:rPr>
                <w:rFonts w:asciiTheme="majorHAnsi" w:hAnsiTheme="majorHAnsi" w:cs="Times New Roman"/>
              </w:rPr>
              <w:t>que no se han</w:t>
            </w:r>
            <w:r>
              <w:rPr>
                <w:rFonts w:asciiTheme="majorHAnsi" w:hAnsiTheme="majorHAnsi" w:cs="Times New Roman"/>
              </w:rPr>
              <w:t xml:space="preserve">  </w:t>
            </w:r>
            <w:r w:rsidRPr="00E503E4">
              <w:rPr>
                <w:rFonts w:asciiTheme="majorHAnsi" w:hAnsiTheme="majorHAnsi" w:cs="Times New Roman"/>
              </w:rPr>
              <w:t>producido e</w:t>
            </w:r>
            <w:r>
              <w:rPr>
                <w:rFonts w:asciiTheme="majorHAnsi" w:hAnsiTheme="majorHAnsi" w:cs="Times New Roman"/>
              </w:rPr>
              <w:t xml:space="preserve"> </w:t>
            </w:r>
            <w:r w:rsidRPr="00E503E4">
              <w:rPr>
                <w:rFonts w:asciiTheme="majorHAnsi" w:hAnsiTheme="majorHAnsi" w:cs="Times New Roman"/>
              </w:rPr>
              <w:t>interpretado con</w:t>
            </w:r>
            <w:r>
              <w:rPr>
                <w:rFonts w:asciiTheme="majorHAnsi" w:hAnsiTheme="majorHAnsi" w:cs="Times New Roman"/>
              </w:rPr>
              <w:t xml:space="preserve"> </w:t>
            </w:r>
            <w:r w:rsidRPr="00E503E4">
              <w:rPr>
                <w:rFonts w:asciiTheme="majorHAnsi" w:hAnsiTheme="majorHAnsi" w:cs="Times New Roman"/>
              </w:rPr>
              <w:t>anterioridad. No hay</w:t>
            </w:r>
          </w:p>
          <w:p w:rsidR="002C41D3" w:rsidRPr="00E503E4" w:rsidRDefault="00E503E4" w:rsidP="00E503E4">
            <w:pPr>
              <w:autoSpaceDE w:val="0"/>
              <w:autoSpaceDN w:val="0"/>
              <w:adjustRightInd w:val="0"/>
              <w:jc w:val="both"/>
              <w:rPr>
                <w:rFonts w:asciiTheme="majorHAnsi" w:hAnsiTheme="majorHAnsi" w:cs="Times New Roman"/>
              </w:rPr>
            </w:pPr>
            <w:r>
              <w:rPr>
                <w:rFonts w:asciiTheme="majorHAnsi" w:hAnsiTheme="majorHAnsi" w:cs="Times New Roman"/>
              </w:rPr>
              <w:t xml:space="preserve">un repertorio finito </w:t>
            </w:r>
            <w:r w:rsidRPr="00E503E4">
              <w:rPr>
                <w:rFonts w:asciiTheme="majorHAnsi" w:hAnsiTheme="majorHAnsi" w:cs="Times New Roman"/>
              </w:rPr>
              <w:t>de</w:t>
            </w:r>
            <w:r>
              <w:rPr>
                <w:rFonts w:asciiTheme="majorHAnsi" w:hAnsiTheme="majorHAnsi" w:cs="Times New Roman"/>
              </w:rPr>
              <w:t xml:space="preserve"> </w:t>
            </w:r>
            <w:r w:rsidRPr="00E503E4">
              <w:rPr>
                <w:rFonts w:asciiTheme="majorHAnsi" w:hAnsiTheme="majorHAnsi" w:cs="Times New Roman"/>
              </w:rPr>
              <w:t>señales. Esta</w:t>
            </w:r>
            <w:r>
              <w:rPr>
                <w:rFonts w:asciiTheme="majorHAnsi" w:hAnsiTheme="majorHAnsi" w:cs="Times New Roman"/>
              </w:rPr>
              <w:t xml:space="preserve"> propiedad se apoya </w:t>
            </w:r>
            <w:r w:rsidRPr="00E503E4">
              <w:rPr>
                <w:rFonts w:asciiTheme="majorHAnsi" w:hAnsiTheme="majorHAnsi" w:cs="Times New Roman"/>
              </w:rPr>
              <w:t>en</w:t>
            </w:r>
            <w:r>
              <w:rPr>
                <w:rFonts w:asciiTheme="majorHAnsi" w:hAnsiTheme="majorHAnsi" w:cs="Times New Roman"/>
              </w:rPr>
              <w:t xml:space="preserve"> el carácter discreto</w:t>
            </w:r>
            <w:r w:rsidR="00D7166C">
              <w:rPr>
                <w:rFonts w:asciiTheme="majorHAnsi" w:hAnsiTheme="majorHAnsi" w:cs="Times New Roman"/>
              </w:rPr>
              <w:t xml:space="preserve"> </w:t>
            </w:r>
            <w:r w:rsidRPr="00E503E4">
              <w:rPr>
                <w:rFonts w:asciiTheme="majorHAnsi" w:hAnsiTheme="majorHAnsi" w:cs="Times New Roman"/>
              </w:rPr>
              <w:t>(la</w:t>
            </w:r>
            <w:r>
              <w:rPr>
                <w:rFonts w:asciiTheme="majorHAnsi" w:hAnsiTheme="majorHAnsi" w:cs="Times New Roman"/>
              </w:rPr>
              <w:t xml:space="preserve"> existencia de </w:t>
            </w:r>
            <w:r w:rsidRPr="00E503E4">
              <w:rPr>
                <w:rFonts w:asciiTheme="majorHAnsi" w:hAnsiTheme="majorHAnsi" w:cs="Times New Roman"/>
              </w:rPr>
              <w:t>unidades</w:t>
            </w:r>
            <w:r>
              <w:rPr>
                <w:rFonts w:asciiTheme="majorHAnsi" w:hAnsiTheme="majorHAnsi" w:cs="Times New Roman"/>
              </w:rPr>
              <w:t xml:space="preserve"> </w:t>
            </w:r>
            <w:r w:rsidRPr="00E503E4">
              <w:rPr>
                <w:rFonts w:asciiTheme="majorHAnsi" w:hAnsiTheme="majorHAnsi" w:cs="Times New Roman"/>
              </w:rPr>
              <w:t>que pueden</w:t>
            </w:r>
            <w:r>
              <w:rPr>
                <w:rFonts w:asciiTheme="majorHAnsi" w:hAnsiTheme="majorHAnsi" w:cs="Times New Roman"/>
              </w:rPr>
              <w:t xml:space="preserve"> </w:t>
            </w:r>
            <w:r w:rsidRPr="00E503E4">
              <w:rPr>
                <w:rFonts w:asciiTheme="majorHAnsi" w:hAnsiTheme="majorHAnsi" w:cs="Times New Roman"/>
              </w:rPr>
              <w:t>combinarse mediante</w:t>
            </w:r>
            <w:r>
              <w:rPr>
                <w:rFonts w:asciiTheme="majorHAnsi" w:hAnsiTheme="majorHAnsi" w:cs="Times New Roman"/>
              </w:rPr>
              <w:t xml:space="preserve"> </w:t>
            </w:r>
            <w:r w:rsidRPr="00E503E4">
              <w:rPr>
                <w:rFonts w:asciiTheme="majorHAnsi" w:hAnsiTheme="majorHAnsi" w:cs="Times New Roman"/>
              </w:rPr>
              <w:t>reglas) y en la doble</w:t>
            </w:r>
            <w:r>
              <w:rPr>
                <w:rFonts w:asciiTheme="majorHAnsi" w:hAnsiTheme="majorHAnsi" w:cs="Times New Roman"/>
              </w:rPr>
              <w:t xml:space="preserve"> </w:t>
            </w:r>
            <w:r w:rsidRPr="00E503E4">
              <w:rPr>
                <w:rFonts w:asciiTheme="majorHAnsi" w:hAnsiTheme="majorHAnsi" w:cs="Times New Roman"/>
              </w:rPr>
              <w:t>articulación.</w:t>
            </w:r>
          </w:p>
        </w:tc>
        <w:tc>
          <w:tcPr>
            <w:tcW w:w="2188" w:type="dxa"/>
          </w:tcPr>
          <w:p w:rsidR="002C41D3" w:rsidRPr="00D7166C" w:rsidRDefault="00D7166C" w:rsidP="00D7166C">
            <w:pPr>
              <w:autoSpaceDE w:val="0"/>
              <w:autoSpaceDN w:val="0"/>
              <w:adjustRightInd w:val="0"/>
              <w:jc w:val="both"/>
              <w:rPr>
                <w:rFonts w:asciiTheme="majorHAnsi" w:hAnsiTheme="majorHAnsi" w:cs="Times New Roman"/>
              </w:rPr>
            </w:pPr>
            <w:r w:rsidRPr="00D7166C">
              <w:rPr>
                <w:rFonts w:asciiTheme="majorHAnsi" w:hAnsiTheme="majorHAnsi" w:cs="Times New Roman"/>
              </w:rPr>
              <w:t>El lenguaje humano sí es capaz de producir e interpretar un conjunto ilimitado de mensajes y señales.</w:t>
            </w:r>
          </w:p>
        </w:tc>
        <w:tc>
          <w:tcPr>
            <w:tcW w:w="2188" w:type="dxa"/>
          </w:tcPr>
          <w:p w:rsidR="002C41D3" w:rsidRPr="00D7166C" w:rsidRDefault="00D7166C" w:rsidP="00D7166C">
            <w:pPr>
              <w:autoSpaceDE w:val="0"/>
              <w:autoSpaceDN w:val="0"/>
              <w:adjustRightInd w:val="0"/>
              <w:jc w:val="both"/>
              <w:rPr>
                <w:rFonts w:asciiTheme="majorHAnsi" w:hAnsiTheme="majorHAnsi" w:cs="Times New Roman"/>
              </w:rPr>
            </w:pPr>
            <w:r w:rsidRPr="00D7166C">
              <w:rPr>
                <w:rFonts w:asciiTheme="majorHAnsi" w:hAnsiTheme="majorHAnsi" w:cs="Times New Roman"/>
              </w:rPr>
              <w:t>La danza de las abejas únicamente transmite la ubicación (distancia y localización) de la fuente de alimentación, por lo que no posee esta capacidad.</w:t>
            </w:r>
          </w:p>
        </w:tc>
        <w:tc>
          <w:tcPr>
            <w:tcW w:w="2188" w:type="dxa"/>
          </w:tcPr>
          <w:p w:rsidR="002C41D3" w:rsidRPr="00D7166C" w:rsidRDefault="00D7166C" w:rsidP="00D7166C">
            <w:pPr>
              <w:autoSpaceDE w:val="0"/>
              <w:autoSpaceDN w:val="0"/>
              <w:adjustRightInd w:val="0"/>
              <w:jc w:val="both"/>
              <w:rPr>
                <w:rFonts w:asciiTheme="majorHAnsi" w:hAnsiTheme="majorHAnsi" w:cs="Times New Roman"/>
              </w:rPr>
            </w:pPr>
            <w:r w:rsidRPr="00D7166C">
              <w:rPr>
                <w:rFonts w:asciiTheme="majorHAnsi" w:hAnsiTheme="majorHAnsi" w:cs="Times New Roman"/>
              </w:rPr>
              <w:t>Los sonidos que emiten los cercopitecos son para situaciones específicas como el cortejo, el peligro, la jerarquía en la que se basa la organización del grupo, etc. por lo que tampoco poseen dicha capacidad.</w:t>
            </w:r>
          </w:p>
        </w:tc>
      </w:tr>
      <w:tr w:rsidR="008C3628" w:rsidTr="002C41D3">
        <w:trPr>
          <w:trHeight w:val="475"/>
        </w:trPr>
        <w:tc>
          <w:tcPr>
            <w:tcW w:w="2188" w:type="dxa"/>
          </w:tcPr>
          <w:p w:rsidR="002C41D3" w:rsidRPr="00E503E4" w:rsidRDefault="00E503E4" w:rsidP="00E503E4">
            <w:pPr>
              <w:autoSpaceDE w:val="0"/>
              <w:autoSpaceDN w:val="0"/>
              <w:adjustRightInd w:val="0"/>
              <w:jc w:val="both"/>
              <w:rPr>
                <w:rFonts w:asciiTheme="majorHAnsi" w:hAnsiTheme="majorHAnsi" w:cs="Times New Roman"/>
              </w:rPr>
            </w:pPr>
            <w:r>
              <w:rPr>
                <w:rFonts w:asciiTheme="majorHAnsi" w:hAnsiTheme="majorHAnsi" w:cs="Times New Roman"/>
              </w:rPr>
              <w:t xml:space="preserve">Otras propiedades </w:t>
            </w:r>
            <w:r w:rsidRPr="00E503E4">
              <w:rPr>
                <w:rFonts w:asciiTheme="majorHAnsi" w:hAnsiTheme="majorHAnsi" w:cs="Times New Roman"/>
              </w:rPr>
              <w:t>de</w:t>
            </w:r>
            <w:r>
              <w:rPr>
                <w:rFonts w:asciiTheme="majorHAnsi" w:hAnsiTheme="majorHAnsi" w:cs="Times New Roman"/>
              </w:rPr>
              <w:t xml:space="preserve"> </w:t>
            </w:r>
            <w:r w:rsidRPr="00E503E4">
              <w:rPr>
                <w:rFonts w:asciiTheme="majorHAnsi" w:hAnsiTheme="majorHAnsi" w:cs="Times New Roman"/>
              </w:rPr>
              <w:t>la lista de Hockett</w:t>
            </w:r>
          </w:p>
        </w:tc>
        <w:tc>
          <w:tcPr>
            <w:tcW w:w="2188" w:type="dxa"/>
          </w:tcPr>
          <w:p w:rsidR="00D7166C" w:rsidRPr="00D7166C" w:rsidRDefault="00D7166C" w:rsidP="00686D19">
            <w:pPr>
              <w:shd w:val="clear" w:color="auto" w:fill="FFFFFF"/>
              <w:spacing w:before="100" w:beforeAutospacing="1" w:after="24"/>
              <w:rPr>
                <w:rFonts w:asciiTheme="majorHAnsi" w:eastAsia="Times New Roman" w:hAnsiTheme="majorHAnsi" w:cs="Arial"/>
                <w:color w:val="222222"/>
                <w:lang w:eastAsia="es-ES"/>
              </w:rPr>
            </w:pPr>
            <w:r w:rsidRPr="00D7166C">
              <w:rPr>
                <w:rFonts w:asciiTheme="majorHAnsi" w:eastAsia="Times New Roman" w:hAnsiTheme="majorHAnsi" w:cs="Arial"/>
                <w:bCs/>
                <w:color w:val="222222"/>
                <w:lang w:eastAsia="es-ES"/>
              </w:rPr>
              <w:t>Retroalimentación</w:t>
            </w:r>
            <w:r w:rsidR="00686D19">
              <w:rPr>
                <w:rFonts w:asciiTheme="majorHAnsi" w:eastAsia="Times New Roman" w:hAnsiTheme="majorHAnsi" w:cs="Arial"/>
                <w:color w:val="222222"/>
                <w:lang w:eastAsia="es-ES"/>
              </w:rPr>
              <w:t xml:space="preserve">: </w:t>
            </w:r>
            <w:r w:rsidRPr="00D7166C">
              <w:rPr>
                <w:rFonts w:asciiTheme="majorHAnsi" w:eastAsia="Times New Roman" w:hAnsiTheme="majorHAnsi" w:cs="Arial"/>
                <w:color w:val="222222"/>
                <w:lang w:eastAsia="es-ES"/>
              </w:rPr>
              <w:t>Tiene que ver con la consciencia del hecho de ser hablantes, somos conscientes de nuestras emisiones y de los efectos que producen en el receptor.</w:t>
            </w:r>
          </w:p>
          <w:p w:rsidR="002C41D3" w:rsidRPr="002C41D3" w:rsidRDefault="002C41D3" w:rsidP="00D7166C">
            <w:pPr>
              <w:autoSpaceDE w:val="0"/>
              <w:autoSpaceDN w:val="0"/>
              <w:adjustRightInd w:val="0"/>
              <w:jc w:val="both"/>
              <w:rPr>
                <w:rFonts w:asciiTheme="majorHAnsi" w:hAnsiTheme="majorHAnsi" w:cs="Times New Roman"/>
                <w:b/>
                <w:sz w:val="24"/>
                <w:szCs w:val="24"/>
              </w:rPr>
            </w:pPr>
          </w:p>
        </w:tc>
        <w:tc>
          <w:tcPr>
            <w:tcW w:w="2188" w:type="dxa"/>
          </w:tcPr>
          <w:p w:rsidR="002C41D3" w:rsidRPr="002C41D3" w:rsidRDefault="002C41D3" w:rsidP="00686D19">
            <w:pPr>
              <w:autoSpaceDE w:val="0"/>
              <w:autoSpaceDN w:val="0"/>
              <w:adjustRightInd w:val="0"/>
              <w:jc w:val="both"/>
              <w:rPr>
                <w:rFonts w:asciiTheme="majorHAnsi" w:hAnsiTheme="majorHAnsi" w:cs="Times New Roman"/>
                <w:b/>
                <w:sz w:val="24"/>
                <w:szCs w:val="24"/>
              </w:rPr>
            </w:pPr>
          </w:p>
        </w:tc>
        <w:tc>
          <w:tcPr>
            <w:tcW w:w="2188" w:type="dxa"/>
          </w:tcPr>
          <w:p w:rsidR="002C41D3" w:rsidRPr="002C41D3" w:rsidRDefault="002C41D3" w:rsidP="002C41D3">
            <w:pPr>
              <w:autoSpaceDE w:val="0"/>
              <w:autoSpaceDN w:val="0"/>
              <w:adjustRightInd w:val="0"/>
              <w:jc w:val="both"/>
              <w:rPr>
                <w:rFonts w:asciiTheme="majorHAnsi" w:hAnsiTheme="majorHAnsi" w:cs="Times New Roman"/>
                <w:b/>
                <w:sz w:val="24"/>
                <w:szCs w:val="24"/>
              </w:rPr>
            </w:pPr>
          </w:p>
        </w:tc>
      </w:tr>
    </w:tbl>
    <w:p w:rsidR="002C41D3" w:rsidRPr="002C41D3" w:rsidRDefault="002C41D3" w:rsidP="002C41D3">
      <w:pPr>
        <w:autoSpaceDE w:val="0"/>
        <w:autoSpaceDN w:val="0"/>
        <w:adjustRightInd w:val="0"/>
        <w:spacing w:after="0" w:line="240" w:lineRule="auto"/>
        <w:ind w:left="360"/>
        <w:jc w:val="both"/>
        <w:rPr>
          <w:rFonts w:asciiTheme="majorHAnsi" w:hAnsiTheme="majorHAnsi" w:cs="Times New Roman"/>
          <w:b/>
          <w:sz w:val="24"/>
          <w:szCs w:val="24"/>
        </w:rPr>
      </w:pPr>
    </w:p>
    <w:sectPr w:rsidR="002C41D3" w:rsidRPr="002C41D3" w:rsidSect="002C5A4F">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23" w:rsidRDefault="00596F23" w:rsidP="002C41D3">
      <w:pPr>
        <w:spacing w:after="0" w:line="240" w:lineRule="auto"/>
      </w:pPr>
      <w:r>
        <w:separator/>
      </w:r>
    </w:p>
  </w:endnote>
  <w:endnote w:type="continuationSeparator" w:id="0">
    <w:p w:rsidR="00596F23" w:rsidRDefault="00596F23" w:rsidP="002C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23" w:rsidRDefault="00596F23" w:rsidP="002C41D3">
      <w:pPr>
        <w:spacing w:after="0" w:line="240" w:lineRule="auto"/>
      </w:pPr>
      <w:r>
        <w:separator/>
      </w:r>
    </w:p>
  </w:footnote>
  <w:footnote w:type="continuationSeparator" w:id="0">
    <w:p w:rsidR="00596F23" w:rsidRDefault="00596F23" w:rsidP="002C4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D3" w:rsidRDefault="00E503E4">
    <w:pPr>
      <w:pStyle w:val="Encabezado"/>
    </w:pPr>
    <w:r w:rsidRPr="00E503E4">
      <w:drawing>
        <wp:inline distT="0" distB="0" distL="0" distR="0">
          <wp:extent cx="542925" cy="610451"/>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3305" cy="610878"/>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t>Dulce Llorente Álvarez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764DE"/>
    <w:multiLevelType w:val="hybridMultilevel"/>
    <w:tmpl w:val="4052E0B2"/>
    <w:lvl w:ilvl="0" w:tplc="0B400716">
      <w:start w:val="1"/>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C4A7207"/>
    <w:multiLevelType w:val="multilevel"/>
    <w:tmpl w:val="ABB4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3C652B"/>
    <w:multiLevelType w:val="hybridMultilevel"/>
    <w:tmpl w:val="E1644F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2C41D3"/>
    <w:rsid w:val="0002553A"/>
    <w:rsid w:val="002C41D3"/>
    <w:rsid w:val="002C5A4F"/>
    <w:rsid w:val="00513519"/>
    <w:rsid w:val="00596F23"/>
    <w:rsid w:val="00686D19"/>
    <w:rsid w:val="008860A2"/>
    <w:rsid w:val="008C3628"/>
    <w:rsid w:val="008F4B1B"/>
    <w:rsid w:val="00B2216E"/>
    <w:rsid w:val="00B3595B"/>
    <w:rsid w:val="00B5359F"/>
    <w:rsid w:val="00D7166C"/>
    <w:rsid w:val="00E503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4F"/>
  </w:style>
  <w:style w:type="paragraph" w:styleId="Ttulo1">
    <w:name w:val="heading 1"/>
    <w:basedOn w:val="Normal"/>
    <w:next w:val="Normal"/>
    <w:link w:val="Ttulo1Car"/>
    <w:uiPriority w:val="9"/>
    <w:qFormat/>
    <w:rsid w:val="002C4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41D3"/>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2C41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41D3"/>
  </w:style>
  <w:style w:type="paragraph" w:styleId="Piedepgina">
    <w:name w:val="footer"/>
    <w:basedOn w:val="Normal"/>
    <w:link w:val="PiedepginaCar"/>
    <w:uiPriority w:val="99"/>
    <w:semiHidden/>
    <w:unhideWhenUsed/>
    <w:rsid w:val="002C41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C41D3"/>
  </w:style>
  <w:style w:type="paragraph" w:styleId="Textodeglobo">
    <w:name w:val="Balloon Text"/>
    <w:basedOn w:val="Normal"/>
    <w:link w:val="TextodegloboCar"/>
    <w:uiPriority w:val="99"/>
    <w:semiHidden/>
    <w:unhideWhenUsed/>
    <w:rsid w:val="002C41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1D3"/>
    <w:rPr>
      <w:rFonts w:ascii="Tahoma" w:hAnsi="Tahoma" w:cs="Tahoma"/>
      <w:sz w:val="16"/>
      <w:szCs w:val="16"/>
    </w:rPr>
  </w:style>
  <w:style w:type="character" w:styleId="Textodelmarcadordeposicin">
    <w:name w:val="Placeholder Text"/>
    <w:basedOn w:val="Fuentedeprrafopredeter"/>
    <w:uiPriority w:val="99"/>
    <w:semiHidden/>
    <w:rsid w:val="002C41D3"/>
    <w:rPr>
      <w:color w:val="808080"/>
    </w:rPr>
  </w:style>
  <w:style w:type="paragraph" w:styleId="Prrafodelista">
    <w:name w:val="List Paragraph"/>
    <w:basedOn w:val="Normal"/>
    <w:uiPriority w:val="34"/>
    <w:qFormat/>
    <w:rsid w:val="002C41D3"/>
    <w:pPr>
      <w:ind w:left="720"/>
      <w:contextualSpacing/>
    </w:pPr>
  </w:style>
  <w:style w:type="table" w:styleId="Tablaconcuadrcula">
    <w:name w:val="Table Grid"/>
    <w:basedOn w:val="Tablanormal"/>
    <w:uiPriority w:val="59"/>
    <w:rsid w:val="002C41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7166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495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41515-BCD4-40A4-92F4-2D266F7B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1</cp:revision>
  <dcterms:created xsi:type="dcterms:W3CDTF">2019-02-21T17:52:00Z</dcterms:created>
  <dcterms:modified xsi:type="dcterms:W3CDTF">2019-02-21T19:45:00Z</dcterms:modified>
</cp:coreProperties>
</file>